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6E" w:rsidRDefault="004D28BF" w:rsidP="00A7776E">
      <w:pPr>
        <w:numPr>
          <w:ilvl w:val="0"/>
          <w:numId w:val="1"/>
        </w:numPr>
        <w:tabs>
          <w:tab w:val="clear" w:pos="720"/>
          <w:tab w:val="num" w:pos="567"/>
        </w:tabs>
        <w:spacing w:before="240"/>
        <w:ind w:left="567" w:hanging="56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0072546E">
        <w:rPr>
          <w:rFonts w:ascii="Arial" w:hAnsi="Arial" w:cs="Arial"/>
          <w:bCs/>
          <w:spacing w:val="-3"/>
          <w:sz w:val="22"/>
          <w:szCs w:val="22"/>
        </w:rPr>
        <w:t>Holidays</w:t>
      </w:r>
      <w:r w:rsidRPr="00B075CF">
        <w:rPr>
          <w:rFonts w:ascii="Arial" w:hAnsi="Arial" w:cs="Arial"/>
          <w:bCs/>
          <w:spacing w:val="-3"/>
          <w:sz w:val="22"/>
          <w:szCs w:val="22"/>
        </w:rPr>
        <w:t xml:space="preserve"> and Other Legislation Amendment Bill 201</w:t>
      </w:r>
      <w:r w:rsidR="00D63081">
        <w:rPr>
          <w:rFonts w:ascii="Arial" w:hAnsi="Arial" w:cs="Arial"/>
          <w:bCs/>
          <w:spacing w:val="-3"/>
          <w:sz w:val="22"/>
          <w:szCs w:val="22"/>
        </w:rPr>
        <w:t>5</w:t>
      </w:r>
      <w:r>
        <w:rPr>
          <w:rFonts w:ascii="Arial" w:hAnsi="Arial" w:cs="Arial"/>
          <w:bCs/>
          <w:spacing w:val="-3"/>
          <w:sz w:val="22"/>
          <w:szCs w:val="22"/>
        </w:rPr>
        <w:t xml:space="preserve"> </w:t>
      </w:r>
      <w:r w:rsidR="00562389">
        <w:rPr>
          <w:rFonts w:ascii="Arial" w:hAnsi="Arial" w:cs="Arial"/>
          <w:bCs/>
          <w:spacing w:val="-3"/>
          <w:sz w:val="22"/>
          <w:szCs w:val="22"/>
        </w:rPr>
        <w:t>implement</w:t>
      </w:r>
      <w:r w:rsidR="00FD04C3">
        <w:rPr>
          <w:rFonts w:ascii="Arial" w:hAnsi="Arial" w:cs="Arial"/>
          <w:bCs/>
          <w:spacing w:val="-3"/>
          <w:sz w:val="22"/>
          <w:szCs w:val="22"/>
        </w:rPr>
        <w:t>s</w:t>
      </w:r>
      <w:r w:rsidR="00562389">
        <w:rPr>
          <w:rFonts w:ascii="Arial" w:hAnsi="Arial" w:cs="Arial"/>
          <w:bCs/>
          <w:spacing w:val="-3"/>
          <w:sz w:val="22"/>
          <w:szCs w:val="22"/>
        </w:rPr>
        <w:t xml:space="preserve"> the </w:t>
      </w:r>
      <w:r w:rsidR="0072546E">
        <w:rPr>
          <w:rFonts w:ascii="Arial" w:hAnsi="Arial" w:cs="Arial"/>
          <w:bCs/>
          <w:spacing w:val="-3"/>
          <w:sz w:val="22"/>
          <w:szCs w:val="22"/>
        </w:rPr>
        <w:t>e</w:t>
      </w:r>
      <w:r w:rsidR="00A7776E">
        <w:rPr>
          <w:rFonts w:ascii="Arial" w:hAnsi="Arial" w:cs="Arial"/>
          <w:bCs/>
          <w:spacing w:val="-3"/>
          <w:sz w:val="22"/>
          <w:szCs w:val="22"/>
        </w:rPr>
        <w:t>lection commitment made by the G</w:t>
      </w:r>
      <w:r w:rsidR="0072546E">
        <w:rPr>
          <w:rFonts w:ascii="Arial" w:hAnsi="Arial" w:cs="Arial"/>
          <w:bCs/>
          <w:spacing w:val="-3"/>
          <w:sz w:val="22"/>
          <w:szCs w:val="22"/>
        </w:rPr>
        <w:t xml:space="preserve">overnment </w:t>
      </w:r>
      <w:r w:rsidR="0072546E" w:rsidRPr="0072546E">
        <w:rPr>
          <w:rFonts w:ascii="Arial" w:hAnsi="Arial" w:cs="Arial"/>
          <w:bCs/>
          <w:spacing w:val="-3"/>
          <w:sz w:val="22"/>
          <w:szCs w:val="22"/>
        </w:rPr>
        <w:t>to honour the real Labour Day by reinstating the Labour Day public holiday</w:t>
      </w:r>
      <w:r w:rsidR="008553BF">
        <w:rPr>
          <w:rFonts w:ascii="Arial" w:hAnsi="Arial" w:cs="Arial"/>
          <w:bCs/>
          <w:spacing w:val="-3"/>
          <w:sz w:val="22"/>
          <w:szCs w:val="22"/>
        </w:rPr>
        <w:t>, moving it</w:t>
      </w:r>
      <w:r w:rsidR="0072546E" w:rsidRPr="0072546E">
        <w:rPr>
          <w:rFonts w:ascii="Arial" w:hAnsi="Arial" w:cs="Arial"/>
          <w:bCs/>
          <w:spacing w:val="-3"/>
          <w:sz w:val="22"/>
          <w:szCs w:val="22"/>
        </w:rPr>
        <w:t xml:space="preserve"> from its current date of the first Monday in October to the first Monday in May each year. The commitment also provides for the movement of the Queen’s Birthday public holiday from June to October.</w:t>
      </w:r>
      <w:r w:rsidR="00027162" w:rsidRPr="00027162">
        <w:rPr>
          <w:rFonts w:ascii="Arial" w:hAnsi="Arial" w:cs="Arial"/>
          <w:bCs/>
          <w:spacing w:val="-3"/>
          <w:sz w:val="22"/>
          <w:szCs w:val="22"/>
        </w:rPr>
        <w:t xml:space="preserve"> </w:t>
      </w:r>
      <w:r w:rsidR="00027162">
        <w:rPr>
          <w:rFonts w:ascii="Arial" w:hAnsi="Arial" w:cs="Arial"/>
          <w:bCs/>
          <w:spacing w:val="-3"/>
          <w:sz w:val="22"/>
          <w:szCs w:val="22"/>
        </w:rPr>
        <w:t>The changes will take effect in 2016.</w:t>
      </w:r>
    </w:p>
    <w:p w:rsidR="00562389" w:rsidRPr="0072546E" w:rsidRDefault="00562389" w:rsidP="00A7776E">
      <w:pPr>
        <w:numPr>
          <w:ilvl w:val="0"/>
          <w:numId w:val="1"/>
        </w:numPr>
        <w:tabs>
          <w:tab w:val="clear" w:pos="720"/>
          <w:tab w:val="num" w:pos="567"/>
        </w:tabs>
        <w:spacing w:before="240"/>
        <w:ind w:left="567" w:hanging="567"/>
        <w:jc w:val="both"/>
        <w:rPr>
          <w:rFonts w:ascii="Arial" w:hAnsi="Arial" w:cs="Arial"/>
          <w:bCs/>
          <w:spacing w:val="-3"/>
          <w:sz w:val="22"/>
          <w:szCs w:val="22"/>
        </w:rPr>
      </w:pPr>
      <w:r>
        <w:rPr>
          <w:rFonts w:ascii="Arial" w:hAnsi="Arial" w:cs="Arial"/>
          <w:bCs/>
          <w:spacing w:val="-3"/>
          <w:sz w:val="22"/>
          <w:szCs w:val="22"/>
        </w:rPr>
        <w:t xml:space="preserve">The Bill </w:t>
      </w:r>
      <w:r w:rsidR="00DC1FBD">
        <w:rPr>
          <w:rFonts w:ascii="Arial" w:hAnsi="Arial" w:cs="Arial"/>
          <w:bCs/>
          <w:spacing w:val="-3"/>
          <w:sz w:val="22"/>
          <w:szCs w:val="22"/>
        </w:rPr>
        <w:t>also facilitates</w:t>
      </w:r>
      <w:r w:rsidR="00DC1FBD" w:rsidRPr="00DC1FBD">
        <w:rPr>
          <w:rFonts w:ascii="Arial" w:hAnsi="Arial" w:cs="Arial"/>
          <w:bCs/>
          <w:spacing w:val="-3"/>
          <w:sz w:val="22"/>
          <w:szCs w:val="22"/>
        </w:rPr>
        <w:t xml:space="preserve"> </w:t>
      </w:r>
      <w:r w:rsidR="00DC1FBD">
        <w:rPr>
          <w:rFonts w:ascii="Arial" w:hAnsi="Arial" w:cs="Arial"/>
          <w:bCs/>
          <w:spacing w:val="-3"/>
          <w:sz w:val="22"/>
          <w:szCs w:val="22"/>
        </w:rPr>
        <w:t xml:space="preserve">the extension of </w:t>
      </w:r>
      <w:r w:rsidR="00DC1FBD" w:rsidRPr="00DC1FBD">
        <w:rPr>
          <w:rFonts w:ascii="Arial" w:hAnsi="Arial" w:cs="Arial"/>
          <w:bCs/>
          <w:spacing w:val="-3"/>
          <w:sz w:val="22"/>
          <w:szCs w:val="22"/>
        </w:rPr>
        <w:t>the existing scheme</w:t>
      </w:r>
      <w:r w:rsidR="00DC1FBD">
        <w:rPr>
          <w:rFonts w:ascii="Arial" w:hAnsi="Arial" w:cs="Arial"/>
          <w:bCs/>
          <w:spacing w:val="-3"/>
          <w:sz w:val="22"/>
          <w:szCs w:val="22"/>
        </w:rPr>
        <w:t xml:space="preserve"> administered by the Department for Transport and Main Roads</w:t>
      </w:r>
      <w:r w:rsidR="00DC1FBD" w:rsidRPr="00DC1FBD">
        <w:rPr>
          <w:rFonts w:ascii="Arial" w:hAnsi="Arial" w:cs="Arial"/>
          <w:bCs/>
          <w:spacing w:val="-3"/>
          <w:sz w:val="22"/>
          <w:szCs w:val="22"/>
        </w:rPr>
        <w:t xml:space="preserve"> for taking, keeping and using digital photos and digitised signatures (for the purposes of issuing driver licences and various other transport authorities) to include the taking, keeping and using of such </w:t>
      </w:r>
      <w:r w:rsidR="006D198C" w:rsidRPr="00DC1FBD">
        <w:rPr>
          <w:rFonts w:ascii="Arial" w:hAnsi="Arial" w:cs="Arial"/>
          <w:bCs/>
          <w:spacing w:val="-3"/>
          <w:sz w:val="22"/>
          <w:szCs w:val="22"/>
        </w:rPr>
        <w:t xml:space="preserve">digital photos and digitised signatures </w:t>
      </w:r>
      <w:r w:rsidR="00DC1FBD" w:rsidRPr="00DC1FBD">
        <w:rPr>
          <w:rFonts w:ascii="Arial" w:hAnsi="Arial" w:cs="Arial"/>
          <w:bCs/>
          <w:spacing w:val="-3"/>
          <w:sz w:val="22"/>
          <w:szCs w:val="22"/>
        </w:rPr>
        <w:t>for issuing high risk work licences</w:t>
      </w:r>
      <w:r w:rsidR="00027162">
        <w:rPr>
          <w:rFonts w:ascii="Arial" w:hAnsi="Arial" w:cs="Arial"/>
          <w:bCs/>
          <w:spacing w:val="-3"/>
          <w:sz w:val="22"/>
          <w:szCs w:val="22"/>
        </w:rPr>
        <w:t xml:space="preserve"> under the </w:t>
      </w:r>
      <w:r w:rsidR="00027162">
        <w:rPr>
          <w:rFonts w:ascii="Arial" w:hAnsi="Arial" w:cs="Arial"/>
          <w:bCs/>
          <w:i/>
          <w:spacing w:val="-3"/>
          <w:sz w:val="22"/>
          <w:szCs w:val="22"/>
        </w:rPr>
        <w:t>Work Health and Safety Act 2011</w:t>
      </w:r>
      <w:r w:rsidR="00DC1FBD">
        <w:rPr>
          <w:rFonts w:ascii="Arial" w:hAnsi="Arial" w:cs="Arial"/>
          <w:bCs/>
          <w:spacing w:val="-3"/>
          <w:sz w:val="22"/>
          <w:szCs w:val="22"/>
        </w:rPr>
        <w:t>.</w:t>
      </w:r>
    </w:p>
    <w:p w:rsidR="00DC1FBD" w:rsidRDefault="00027162" w:rsidP="00A7776E">
      <w:pPr>
        <w:numPr>
          <w:ilvl w:val="0"/>
          <w:numId w:val="1"/>
        </w:numPr>
        <w:tabs>
          <w:tab w:val="clear" w:pos="720"/>
          <w:tab w:val="num" w:pos="567"/>
        </w:tabs>
        <w:spacing w:before="240"/>
        <w:ind w:left="567" w:hanging="567"/>
        <w:jc w:val="both"/>
        <w:rPr>
          <w:rFonts w:ascii="Arial" w:hAnsi="Arial" w:cs="Arial"/>
          <w:bCs/>
          <w:spacing w:val="-3"/>
          <w:sz w:val="22"/>
          <w:szCs w:val="22"/>
        </w:rPr>
      </w:pPr>
      <w:r>
        <w:rPr>
          <w:rFonts w:ascii="Arial" w:hAnsi="Arial" w:cs="Arial"/>
          <w:bCs/>
          <w:spacing w:val="-3"/>
          <w:sz w:val="22"/>
          <w:szCs w:val="22"/>
        </w:rPr>
        <w:t xml:space="preserve">In addition, </w:t>
      </w:r>
      <w:r w:rsidR="008553BF">
        <w:rPr>
          <w:rFonts w:ascii="Arial" w:hAnsi="Arial" w:cs="Arial"/>
          <w:bCs/>
          <w:spacing w:val="-3"/>
          <w:sz w:val="22"/>
          <w:szCs w:val="22"/>
        </w:rPr>
        <w:t>t</w:t>
      </w:r>
      <w:r w:rsidR="008553BF" w:rsidRPr="008553BF">
        <w:rPr>
          <w:rFonts w:ascii="Arial" w:hAnsi="Arial" w:cs="Arial"/>
          <w:bCs/>
          <w:spacing w:val="-3"/>
          <w:sz w:val="22"/>
          <w:szCs w:val="22"/>
        </w:rPr>
        <w:t xml:space="preserve">o simplify the extension of the existing scheme to additional authorities, the Bill consolidates the current provisions into the </w:t>
      </w:r>
      <w:r w:rsidR="008553BF" w:rsidRPr="008553BF">
        <w:rPr>
          <w:rFonts w:ascii="Arial" w:hAnsi="Arial" w:cs="Arial"/>
          <w:bCs/>
          <w:i/>
          <w:spacing w:val="-3"/>
          <w:sz w:val="22"/>
          <w:szCs w:val="22"/>
        </w:rPr>
        <w:t>Transport Planning and Coordination Act 1994</w:t>
      </w:r>
      <w:r w:rsidR="008553BF" w:rsidRPr="008553BF">
        <w:rPr>
          <w:rFonts w:ascii="Arial" w:hAnsi="Arial" w:cs="Arial"/>
          <w:bCs/>
          <w:spacing w:val="-3"/>
          <w:sz w:val="22"/>
          <w:szCs w:val="22"/>
        </w:rPr>
        <w:t xml:space="preserve">.  This will remove duplication across the </w:t>
      </w:r>
      <w:r w:rsidR="008553BF" w:rsidRPr="008553BF">
        <w:rPr>
          <w:rFonts w:ascii="Arial" w:hAnsi="Arial" w:cs="Arial"/>
          <w:bCs/>
          <w:i/>
          <w:spacing w:val="-3"/>
          <w:sz w:val="22"/>
          <w:szCs w:val="22"/>
        </w:rPr>
        <w:t xml:space="preserve">Transport Operations (Road Use Management) Act 1995, Transport Operations (Marine Safety) Act 1994, Transport Operations (Passenger Transport) Act 1994, Tow Truck Act 1973 </w:t>
      </w:r>
      <w:r w:rsidR="008553BF" w:rsidRPr="008553BF">
        <w:rPr>
          <w:rFonts w:ascii="Arial" w:hAnsi="Arial" w:cs="Arial"/>
          <w:bCs/>
          <w:spacing w:val="-3"/>
          <w:sz w:val="22"/>
          <w:szCs w:val="22"/>
        </w:rPr>
        <w:t xml:space="preserve">and </w:t>
      </w:r>
      <w:r w:rsidR="008553BF" w:rsidRPr="008553BF">
        <w:rPr>
          <w:rFonts w:ascii="Arial" w:hAnsi="Arial" w:cs="Arial"/>
          <w:bCs/>
          <w:i/>
          <w:spacing w:val="-3"/>
          <w:sz w:val="22"/>
          <w:szCs w:val="22"/>
        </w:rPr>
        <w:t>Adult Proof of Age Card Act 2008</w:t>
      </w:r>
      <w:r w:rsidR="008553BF" w:rsidRPr="008553BF">
        <w:rPr>
          <w:rFonts w:ascii="Arial" w:hAnsi="Arial" w:cs="Arial"/>
          <w:bCs/>
          <w:spacing w:val="-3"/>
          <w:sz w:val="22"/>
          <w:szCs w:val="22"/>
        </w:rPr>
        <w:t>.</w:t>
      </w:r>
    </w:p>
    <w:p w:rsidR="00A7776E" w:rsidRPr="0072546E" w:rsidRDefault="00A7776E" w:rsidP="00A7776E">
      <w:pPr>
        <w:numPr>
          <w:ilvl w:val="0"/>
          <w:numId w:val="1"/>
        </w:numPr>
        <w:tabs>
          <w:tab w:val="clear" w:pos="720"/>
          <w:tab w:val="num" w:pos="567"/>
        </w:tabs>
        <w:spacing w:before="240"/>
        <w:ind w:left="567" w:hanging="567"/>
        <w:jc w:val="both"/>
        <w:rPr>
          <w:rFonts w:ascii="Arial" w:hAnsi="Arial" w:cs="Arial"/>
          <w:bCs/>
          <w:spacing w:val="-3"/>
          <w:sz w:val="22"/>
          <w:szCs w:val="22"/>
        </w:rPr>
      </w:pPr>
      <w:r>
        <w:rPr>
          <w:rFonts w:ascii="Arial" w:hAnsi="Arial" w:cs="Arial"/>
          <w:bCs/>
          <w:spacing w:val="-3"/>
          <w:sz w:val="22"/>
          <w:szCs w:val="22"/>
          <w:u w:val="single"/>
        </w:rPr>
        <w:t>Cabinet approved</w:t>
      </w:r>
      <w:r>
        <w:rPr>
          <w:rFonts w:ascii="Arial" w:hAnsi="Arial" w:cs="Arial"/>
          <w:bCs/>
          <w:spacing w:val="-3"/>
          <w:sz w:val="22"/>
          <w:szCs w:val="22"/>
        </w:rPr>
        <w:t xml:space="preserve"> the introduction of the Holidays and Other Legislation Amendment Bill 2015 into the Legislative Assembly.</w:t>
      </w:r>
    </w:p>
    <w:p w:rsidR="00E973BC" w:rsidRPr="00C07656" w:rsidRDefault="00E973BC" w:rsidP="00905306">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E973BC" w:rsidRPr="00FD04C3" w:rsidRDefault="003A0812" w:rsidP="00D6589B">
      <w:pPr>
        <w:numPr>
          <w:ilvl w:val="0"/>
          <w:numId w:val="2"/>
        </w:numPr>
        <w:spacing w:before="120"/>
        <w:ind w:left="811"/>
        <w:jc w:val="both"/>
        <w:rPr>
          <w:rFonts w:ascii="Arial" w:hAnsi="Arial" w:cs="Arial"/>
          <w:sz w:val="22"/>
          <w:szCs w:val="22"/>
        </w:rPr>
      </w:pPr>
      <w:hyperlink r:id="rId11" w:history="1">
        <w:r w:rsidR="00DF76B1" w:rsidRPr="00AC6663">
          <w:rPr>
            <w:rStyle w:val="Hyperlink"/>
            <w:rFonts w:ascii="Arial" w:hAnsi="Arial" w:cs="Arial"/>
            <w:sz w:val="22"/>
            <w:szCs w:val="22"/>
          </w:rPr>
          <w:t>Holidays</w:t>
        </w:r>
        <w:r w:rsidR="00B075CF" w:rsidRPr="00AC6663">
          <w:rPr>
            <w:rStyle w:val="Hyperlink"/>
            <w:rFonts w:ascii="Arial" w:hAnsi="Arial" w:cs="Arial"/>
            <w:sz w:val="22"/>
            <w:szCs w:val="22"/>
          </w:rPr>
          <w:t xml:space="preserve"> and Other Legislation Amendment Bill 2</w:t>
        </w:r>
        <w:r w:rsidR="005A3370" w:rsidRPr="00AC6663">
          <w:rPr>
            <w:rStyle w:val="Hyperlink"/>
            <w:rFonts w:ascii="Arial" w:hAnsi="Arial" w:cs="Arial"/>
            <w:sz w:val="22"/>
            <w:szCs w:val="22"/>
          </w:rPr>
          <w:t>015</w:t>
        </w:r>
      </w:hyperlink>
    </w:p>
    <w:p w:rsidR="00E973BC" w:rsidRPr="00FD04C3" w:rsidRDefault="003A0812" w:rsidP="00247B89">
      <w:pPr>
        <w:numPr>
          <w:ilvl w:val="0"/>
          <w:numId w:val="2"/>
        </w:numPr>
        <w:spacing w:before="120"/>
        <w:ind w:left="811"/>
        <w:jc w:val="both"/>
        <w:rPr>
          <w:rFonts w:ascii="Arial" w:hAnsi="Arial" w:cs="Arial"/>
          <w:sz w:val="22"/>
          <w:szCs w:val="22"/>
        </w:rPr>
      </w:pPr>
      <w:hyperlink r:id="rId12" w:history="1">
        <w:r w:rsidR="00B075CF" w:rsidRPr="00AC6663">
          <w:rPr>
            <w:rStyle w:val="Hyperlink"/>
            <w:rFonts w:ascii="Arial" w:hAnsi="Arial" w:cs="Arial"/>
            <w:sz w:val="22"/>
            <w:szCs w:val="22"/>
          </w:rPr>
          <w:t>Explanatory Notes</w:t>
        </w:r>
      </w:hyperlink>
    </w:p>
    <w:sectPr w:rsidR="00E973BC" w:rsidRPr="00FD04C3" w:rsidSect="00905306">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1B" w:rsidRDefault="00B34D1B" w:rsidP="00D6589B">
      <w:r>
        <w:separator/>
      </w:r>
    </w:p>
  </w:endnote>
  <w:endnote w:type="continuationSeparator" w:id="0">
    <w:p w:rsidR="00B34D1B" w:rsidRDefault="00B34D1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1B" w:rsidRDefault="00B34D1B" w:rsidP="00D6589B">
      <w:r>
        <w:separator/>
      </w:r>
    </w:p>
  </w:footnote>
  <w:footnote w:type="continuationSeparator" w:id="0">
    <w:p w:rsidR="00B34D1B" w:rsidRDefault="00B34D1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6E" w:rsidRPr="00937A4A" w:rsidRDefault="00A7776E" w:rsidP="00A7776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A7776E" w:rsidRPr="00937A4A" w:rsidRDefault="00A7776E" w:rsidP="00A7776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A7776E" w:rsidRPr="00937A4A" w:rsidRDefault="00A7776E" w:rsidP="00A7776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2015</w:t>
    </w:r>
  </w:p>
  <w:p w:rsidR="00A7776E" w:rsidRDefault="00A7776E" w:rsidP="00A7776E">
    <w:pPr>
      <w:pStyle w:val="Header"/>
      <w:spacing w:before="120"/>
      <w:rPr>
        <w:rFonts w:ascii="Arial" w:hAnsi="Arial" w:cs="Arial"/>
        <w:b/>
        <w:sz w:val="22"/>
        <w:szCs w:val="22"/>
        <w:u w:val="single"/>
      </w:rPr>
    </w:pPr>
    <w:r>
      <w:rPr>
        <w:rFonts w:ascii="Arial" w:hAnsi="Arial" w:cs="Arial"/>
        <w:b/>
        <w:sz w:val="22"/>
        <w:szCs w:val="22"/>
        <w:u w:val="single"/>
      </w:rPr>
      <w:t>Holidays and Other Legislation Amendment Bill 2015</w:t>
    </w:r>
  </w:p>
  <w:p w:rsidR="00A7776E" w:rsidRDefault="00A7776E" w:rsidP="00A7776E">
    <w:pPr>
      <w:pStyle w:val="Header"/>
      <w:spacing w:before="120"/>
      <w:jc w:val="both"/>
      <w:rPr>
        <w:rFonts w:ascii="Arial" w:hAnsi="Arial" w:cs="Arial"/>
        <w:b/>
        <w:sz w:val="22"/>
        <w:szCs w:val="22"/>
        <w:u w:val="single"/>
      </w:rPr>
    </w:pPr>
    <w:r>
      <w:rPr>
        <w:rFonts w:ascii="Arial" w:hAnsi="Arial" w:cs="Arial"/>
        <w:b/>
        <w:sz w:val="22"/>
        <w:szCs w:val="22"/>
        <w:u w:val="single"/>
      </w:rPr>
      <w:t>Treasurer, Minister for Employment and Industrial Relations</w:t>
    </w:r>
    <w:r w:rsidR="00FD04C3">
      <w:rPr>
        <w:rFonts w:ascii="Arial" w:hAnsi="Arial" w:cs="Arial"/>
        <w:b/>
        <w:sz w:val="22"/>
        <w:szCs w:val="22"/>
        <w:u w:val="single"/>
      </w:rPr>
      <w:t>,</w:t>
    </w:r>
    <w:r>
      <w:rPr>
        <w:rFonts w:ascii="Arial" w:hAnsi="Arial" w:cs="Arial"/>
        <w:b/>
        <w:sz w:val="22"/>
        <w:szCs w:val="22"/>
        <w:u w:val="single"/>
      </w:rPr>
      <w:t xml:space="preserve"> Minister for Aboriginal and Torres Strait Islander Partnerships</w:t>
    </w:r>
  </w:p>
  <w:p w:rsidR="00A7776E" w:rsidRDefault="00A7776E" w:rsidP="00A7776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D4671"/>
    <w:multiLevelType w:val="multilevel"/>
    <w:tmpl w:val="6340263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B4C67"/>
    <w:multiLevelType w:val="hybridMultilevel"/>
    <w:tmpl w:val="7AE66B70"/>
    <w:lvl w:ilvl="0" w:tplc="C12AF718">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33B9E"/>
    <w:multiLevelType w:val="hybridMultilevel"/>
    <w:tmpl w:val="98C06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8228A5"/>
    <w:multiLevelType w:val="hybridMultilevel"/>
    <w:tmpl w:val="D7D6C8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D7A552A"/>
    <w:multiLevelType w:val="hybridMultilevel"/>
    <w:tmpl w:val="935008F2"/>
    <w:lvl w:ilvl="0" w:tplc="9E1E7C98">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0E6DE1"/>
    <w:multiLevelType w:val="hybridMultilevel"/>
    <w:tmpl w:val="63402630"/>
    <w:lvl w:ilvl="0" w:tplc="6BB68E0C">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25F04"/>
    <w:multiLevelType w:val="hybridMultilevel"/>
    <w:tmpl w:val="BEEAB45E"/>
    <w:lvl w:ilvl="0" w:tplc="0C090001">
      <w:start w:val="1"/>
      <w:numFmt w:val="bullet"/>
      <w:lvlText w:val=""/>
      <w:lvlJc w:val="left"/>
      <w:pPr>
        <w:tabs>
          <w:tab w:val="num" w:pos="720"/>
        </w:tabs>
        <w:ind w:left="720" w:hanging="360"/>
      </w:pPr>
      <w:rPr>
        <w:rFonts w:ascii="Symbol" w:hAnsi="Symbol" w:hint="default"/>
      </w:rPr>
    </w:lvl>
    <w:lvl w:ilvl="1" w:tplc="FD04279E">
      <w:start w:val="1"/>
      <w:numFmt w:val="bullet"/>
      <w:lvlText w:val=""/>
      <w:lvlJc w:val="left"/>
      <w:pPr>
        <w:tabs>
          <w:tab w:val="num" w:pos="1800"/>
        </w:tabs>
        <w:ind w:left="1800" w:hanging="360"/>
      </w:pPr>
      <w:rPr>
        <w:rFonts w:ascii="Symbol" w:hAnsi="Symbol" w:hint="default"/>
        <w:sz w:val="24"/>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5"/>
  </w:num>
  <w:num w:numId="4">
    <w:abstractNumId w:val="0"/>
  </w:num>
  <w:num w:numId="5">
    <w:abstractNumId w:val="1"/>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27162"/>
    <w:rsid w:val="000430DD"/>
    <w:rsid w:val="00080F8F"/>
    <w:rsid w:val="0008575A"/>
    <w:rsid w:val="000F4C83"/>
    <w:rsid w:val="00102858"/>
    <w:rsid w:val="00110FEE"/>
    <w:rsid w:val="001318FA"/>
    <w:rsid w:val="00140936"/>
    <w:rsid w:val="001565C6"/>
    <w:rsid w:val="00166F8D"/>
    <w:rsid w:val="00174117"/>
    <w:rsid w:val="001E209B"/>
    <w:rsid w:val="001E2225"/>
    <w:rsid w:val="001E7127"/>
    <w:rsid w:val="00205017"/>
    <w:rsid w:val="0021344B"/>
    <w:rsid w:val="00242C70"/>
    <w:rsid w:val="00247B89"/>
    <w:rsid w:val="002D649F"/>
    <w:rsid w:val="00320BC3"/>
    <w:rsid w:val="00376BB9"/>
    <w:rsid w:val="00382659"/>
    <w:rsid w:val="00396714"/>
    <w:rsid w:val="003A0812"/>
    <w:rsid w:val="003A0ACA"/>
    <w:rsid w:val="003A13A1"/>
    <w:rsid w:val="003B5871"/>
    <w:rsid w:val="004957D6"/>
    <w:rsid w:val="004D28BF"/>
    <w:rsid w:val="004E3AE1"/>
    <w:rsid w:val="004F2967"/>
    <w:rsid w:val="00501C66"/>
    <w:rsid w:val="0050474C"/>
    <w:rsid w:val="00550873"/>
    <w:rsid w:val="00562389"/>
    <w:rsid w:val="005A3370"/>
    <w:rsid w:val="005F1F6A"/>
    <w:rsid w:val="00650C00"/>
    <w:rsid w:val="00654B0A"/>
    <w:rsid w:val="006C1098"/>
    <w:rsid w:val="006D198C"/>
    <w:rsid w:val="00701200"/>
    <w:rsid w:val="0071412E"/>
    <w:rsid w:val="0072546E"/>
    <w:rsid w:val="00732E22"/>
    <w:rsid w:val="00757B12"/>
    <w:rsid w:val="00790344"/>
    <w:rsid w:val="00821E64"/>
    <w:rsid w:val="008553BF"/>
    <w:rsid w:val="008A4523"/>
    <w:rsid w:val="008E1934"/>
    <w:rsid w:val="008F44CD"/>
    <w:rsid w:val="00905306"/>
    <w:rsid w:val="0093748E"/>
    <w:rsid w:val="0094595A"/>
    <w:rsid w:val="009C79F1"/>
    <w:rsid w:val="00A0174C"/>
    <w:rsid w:val="00A527A5"/>
    <w:rsid w:val="00A700C7"/>
    <w:rsid w:val="00A7776E"/>
    <w:rsid w:val="00A849EF"/>
    <w:rsid w:val="00A920B2"/>
    <w:rsid w:val="00AA535F"/>
    <w:rsid w:val="00AA5FEE"/>
    <w:rsid w:val="00AC6663"/>
    <w:rsid w:val="00AD7250"/>
    <w:rsid w:val="00AE69F0"/>
    <w:rsid w:val="00B075CF"/>
    <w:rsid w:val="00B34D1B"/>
    <w:rsid w:val="00B80D03"/>
    <w:rsid w:val="00B94CB8"/>
    <w:rsid w:val="00C07656"/>
    <w:rsid w:val="00C40FB0"/>
    <w:rsid w:val="00C74ACD"/>
    <w:rsid w:val="00C75E67"/>
    <w:rsid w:val="00CA70E1"/>
    <w:rsid w:val="00CB0231"/>
    <w:rsid w:val="00CB1501"/>
    <w:rsid w:val="00CE6FBA"/>
    <w:rsid w:val="00CF0D8A"/>
    <w:rsid w:val="00D04BFA"/>
    <w:rsid w:val="00D37C22"/>
    <w:rsid w:val="00D53BDC"/>
    <w:rsid w:val="00D63081"/>
    <w:rsid w:val="00D6589B"/>
    <w:rsid w:val="00D75134"/>
    <w:rsid w:val="00DB6FE7"/>
    <w:rsid w:val="00DC1FBD"/>
    <w:rsid w:val="00DC5C0E"/>
    <w:rsid w:val="00DE61EC"/>
    <w:rsid w:val="00DF76B1"/>
    <w:rsid w:val="00E40004"/>
    <w:rsid w:val="00E40B20"/>
    <w:rsid w:val="00E9593F"/>
    <w:rsid w:val="00E973BC"/>
    <w:rsid w:val="00F10DF9"/>
    <w:rsid w:val="00FC0C14"/>
    <w:rsid w:val="00FD0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FD04C3"/>
    <w:pPr>
      <w:ind w:left="720"/>
      <w:contextualSpacing/>
    </w:pPr>
  </w:style>
  <w:style w:type="character" w:styleId="Hyperlink">
    <w:name w:val="Hyperlink"/>
    <w:unhideWhenUsed/>
    <w:rsid w:val="00AC66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Nexus_ReadOnly xmlns="72d8744d-2c47-46f4-9bdd-407e14137c3c" xsi:nil="true"/>
    <Reporting_x0020_category xmlns="95ee723f-7e30-47a4-b556-fd4bfa065a81">Proactive release</Reporting_x0020_category>
    <Nexus_MetadataSummary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3" ma:contentTypeDescription="QTT document content type to be used in active sites" ma:contentTypeScope="" ma:versionID="30d15c37b2e71ce94dff8ddf2a462e7b">
  <xsd:schema xmlns:xsd="http://www.w3.org/2001/XMLSchema" xmlns:xs="http://www.w3.org/2001/XMLSchema" xmlns:p="http://schemas.microsoft.com/office/2006/metadata/properties" xmlns:ns2="http://schemas.microsoft.com/Sharepoint/v3" xmlns:ns3="72d8744d-2c47-46f4-9bdd-407e14137c3c" xmlns:ns4="95ee723f-7e30-47a4-b556-fd4bfa065a81" targetNamespace="http://schemas.microsoft.com/office/2006/metadata/properties" ma:root="true" ma:fieldsID="e1cb2f079042908d169d2f362b71bffa" ns2:_="" ns3:_="" ns4:_="">
    <xsd:import namespace="http://schemas.microsoft.com/Sharepoint/v3"/>
    <xsd:import namespace="72d8744d-2c47-46f4-9bdd-407e14137c3c"/>
    <xsd:import namespace="95ee723f-7e30-47a4-b556-fd4bfa065a81"/>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4:Reporting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ee723f-7e30-47a4-b556-fd4bfa065a81" elementFormDefault="qualified">
    <xsd:import namespace="http://schemas.microsoft.com/office/2006/documentManagement/types"/>
    <xsd:import namespace="http://schemas.microsoft.com/office/infopath/2007/PartnerControls"/>
    <xsd:element name="Reporting_x0020_category" ma:index="15" nillable="true" ma:displayName="Reporting category" ma:default="Decision implementation" ma:format="Dropdown" ma:internalName="Reporting_x0020_category">
      <xsd:simpleType>
        <xsd:restriction base="dms:Choice">
          <xsd:enumeration value="Decision implementation"/>
          <xsd:enumeration value="Government commitments"/>
          <xsd:enumeration value="Six month action plan"/>
          <xsd:enumeration value="Proactive rele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2C0240-AE33-4AA5-8904-E2273192F771}">
  <ds:schemaRefs>
    <ds:schemaRef ds:uri="http://schemas.microsoft.com/office/2006/metadata/properties"/>
    <ds:schemaRef ds:uri="http://schemas.microsoft.com/office/infopath/2007/PartnerControls"/>
    <ds:schemaRef ds:uri="72d8744d-2c47-46f4-9bdd-407e14137c3c"/>
    <ds:schemaRef ds:uri="95ee723f-7e30-47a4-b556-fd4bfa065a81"/>
    <ds:schemaRef ds:uri="http://schemas.microsoft.com/Sharepoint/v3"/>
  </ds:schemaRefs>
</ds:datastoreItem>
</file>

<file path=customXml/itemProps2.xml><?xml version="1.0" encoding="utf-8"?>
<ds:datastoreItem xmlns:ds="http://schemas.openxmlformats.org/officeDocument/2006/customXml" ds:itemID="{506CE5D1-EFFE-43D3-A07F-34B485DFCE53}">
  <ds:schemaRefs>
    <ds:schemaRef ds:uri="http://schemas.microsoft.com/sharepoint/v3/contenttype/forms"/>
  </ds:schemaRefs>
</ds:datastoreItem>
</file>

<file path=customXml/itemProps3.xml><?xml version="1.0" encoding="utf-8"?>
<ds:datastoreItem xmlns:ds="http://schemas.openxmlformats.org/officeDocument/2006/customXml" ds:itemID="{590DD941-D31D-4834-9E23-31B525C89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95ee723f-7e30-47a4-b556-fd4bfa065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2DD70-6A15-4290-B20C-7B5C7C5F0F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1304</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1538</CharactersWithSpaces>
  <SharedDoc>false</SharedDoc>
  <HyperlinkBase>https://www.cabinet.qld.gov.au/documents/2015/Jun/HolsBill/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2015-05-21T23:08:00Z</cp:lastPrinted>
  <dcterms:created xsi:type="dcterms:W3CDTF">2017-10-25T01:32:00Z</dcterms:created>
  <dcterms:modified xsi:type="dcterms:W3CDTF">2018-03-06T01:29:00Z</dcterms:modified>
  <cp:category>Public_Holidays,Industrial_Relations,Transport,Legislation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176161066</vt:i4>
  </property>
  <property fmtid="{D5CDD505-2E9C-101B-9397-08002B2CF9AE}" pid="3" name="_NewReviewCycle">
    <vt:lpwstr/>
  </property>
  <property fmtid="{D5CDD505-2E9C-101B-9397-08002B2CF9AE}" pid="4" name="_PreviousAdHocReviewCycleID">
    <vt:i4>-1671115777</vt:i4>
  </property>
  <property fmtid="{D5CDD505-2E9C-101B-9397-08002B2CF9AE}" pid="5" name="_ReviewingToolsShownOnce">
    <vt:lpwstr/>
  </property>
  <property fmtid="{D5CDD505-2E9C-101B-9397-08002B2CF9AE}" pid="6" name="ContentTypeId">
    <vt:lpwstr>0x010100C7BD08439FA548A39DD6F4EEA9A4DD920028A0CA45A385418C914557FFC286F13E004EB8CA558F2C6042A832EDA2471880AF</vt:lpwstr>
  </property>
  <property fmtid="{D5CDD505-2E9C-101B-9397-08002B2CF9AE}" pid="7" name="_dlc_DocIdItemGuid">
    <vt:lpwstr>877b0e1f-6cb8-4d32-b08d-4b9096fd9bf8</vt:lpwstr>
  </property>
  <property fmtid="{D5CDD505-2E9C-101B-9397-08002B2CF9AE}" pid="8" name="_dlc_DocId">
    <vt:lpwstr>BUSNCLLO-74-18</vt:lpwstr>
  </property>
  <property fmtid="{D5CDD505-2E9C-101B-9397-08002B2CF9AE}" pid="9" name="_dlc_DocIdUrl">
    <vt:lpwstr>https://nexus.treasury.qld.gov.au/business/cabinet-services/dpc-reporting/_layouts/15/DocIdRedir.aspx?ID=BUSNCLLO-74-18, BUSNCLLO-74-18</vt:lpwstr>
  </property>
</Properties>
</file>